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AA7" w:rsidRPr="00D471F1" w:rsidRDefault="00263AA7" w:rsidP="00263AA7">
      <w:pPr>
        <w:autoSpaceDE w:val="0"/>
        <w:autoSpaceDN w:val="0"/>
        <w:adjustRightInd w:val="0"/>
        <w:spacing w:line="480" w:lineRule="auto"/>
        <w:rPr>
          <w:b/>
        </w:rPr>
      </w:pPr>
      <w:r w:rsidRPr="00D471F1">
        <w:rPr>
          <w:b/>
        </w:rPr>
        <w:t>Supplementary data</w:t>
      </w:r>
      <w:bookmarkStart w:id="0" w:name="_GoBack"/>
      <w:bookmarkEnd w:id="0"/>
    </w:p>
    <w:p w:rsidR="00263AA7" w:rsidRPr="00D471F1" w:rsidRDefault="00263AA7" w:rsidP="00263AA7">
      <w:pPr>
        <w:spacing w:line="360" w:lineRule="auto"/>
      </w:pPr>
      <w:r w:rsidRPr="00D471F1">
        <w:rPr>
          <w:b/>
        </w:rPr>
        <w:t>Table S1</w:t>
      </w:r>
      <w:r w:rsidRPr="00D471F1">
        <w:t xml:space="preserve"> Results of the ‘region’ mixed effects models for each phenotypic trait observed in the field and the common garden. </w:t>
      </w:r>
    </w:p>
    <w:tbl>
      <w:tblPr>
        <w:tblW w:w="7039" w:type="dxa"/>
        <w:jc w:val="center"/>
        <w:tblLook w:val="04A0" w:firstRow="1" w:lastRow="0" w:firstColumn="1" w:lastColumn="0" w:noHBand="0" w:noVBand="1"/>
      </w:tblPr>
      <w:tblGrid>
        <w:gridCol w:w="1353"/>
        <w:gridCol w:w="640"/>
        <w:gridCol w:w="1126"/>
        <w:gridCol w:w="1080"/>
        <w:gridCol w:w="18"/>
        <w:gridCol w:w="1742"/>
        <w:gridCol w:w="18"/>
        <w:gridCol w:w="1062"/>
      </w:tblGrid>
      <w:tr w:rsidR="00263AA7" w:rsidRPr="00D471F1" w:rsidTr="00EF5469">
        <w:trPr>
          <w:trHeight w:val="300"/>
          <w:jc w:val="center"/>
        </w:trPr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trait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region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Estimates </w:t>
            </w: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br/>
              <w:t>(</w:t>
            </w:r>
            <w:proofErr w:type="spellStart"/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mean±se</w:t>
            </w:r>
            <w:proofErr w:type="spellEnd"/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i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i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311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Field investigation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311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Plant height (cm)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6.692±2.542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ind w:rightChars="-4" w:right="-8"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0.021</w:t>
            </w: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13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7.427±2.900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0.024</w:t>
            </w: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311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No. branches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0.116±0.149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0.434</w:t>
            </w: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13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-0.198±0.171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0.247</w:t>
            </w: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13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No. </w:t>
            </w:r>
            <w:proofErr w:type="spellStart"/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capitula</w:t>
            </w:r>
            <w:proofErr w:type="spellEnd"/>
          </w:p>
        </w:tc>
        <w:tc>
          <w:tcPr>
            <w:tcW w:w="1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0.467±0.162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0.004</w:t>
            </w:r>
          </w:p>
        </w:tc>
      </w:tr>
      <w:tr w:rsidR="00263AA7" w:rsidRPr="00D471F1" w:rsidTr="00EF5469">
        <w:trPr>
          <w:trHeight w:val="300"/>
          <w:jc w:val="center"/>
        </w:trPr>
        <w:tc>
          <w:tcPr>
            <w:tcW w:w="13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0.283±0.185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0.126</w:t>
            </w:r>
          </w:p>
        </w:tc>
      </w:tr>
      <w:tr w:rsidR="00263AA7" w:rsidRPr="00D471F1" w:rsidTr="00EF5469">
        <w:tblPrEx>
          <w:jc w:val="left"/>
        </w:tblPrEx>
        <w:trPr>
          <w:gridAfter w:val="1"/>
          <w:wAfter w:w="1062" w:type="dxa"/>
          <w:trHeight w:val="300"/>
        </w:trPr>
        <w:tc>
          <w:tcPr>
            <w:tcW w:w="42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Common garden during growth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45 days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0.773±0.609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0.236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-0.530±0.623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0.417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Plant height (cm)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51 days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1.417±1.295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0.302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-0.838±1.328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0.544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57 days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3.138±2.678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0.271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0.257±2.732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0.927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45 days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0.521±0.588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0.376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-1.427±0.642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0.026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No. branches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51 days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0.344±0.479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0.472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-0.915±0.487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0.061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57 days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0.312±0.339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0.358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-0.520±0.342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0.128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color w:val="000000"/>
                <w:kern w:val="0"/>
                <w:sz w:val="22"/>
                <w:szCs w:val="22"/>
              </w:rPr>
              <w:t>Common garden at harvest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Plant height (cm)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2.936±1.207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0.038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2.964±1.267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0.044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No. branches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0.256±0.129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0.048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-0.170±0.132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0.195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Dry mass (g)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NC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0.086±0.197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0.674</w:t>
            </w:r>
          </w:p>
        </w:tc>
      </w:tr>
      <w:tr w:rsidR="00263AA7" w:rsidRPr="00D471F1" w:rsidTr="00EF5469">
        <w:tblPrEx>
          <w:jc w:val="left"/>
        </w:tblPrEx>
        <w:trPr>
          <w:trHeight w:val="300"/>
        </w:trPr>
        <w:tc>
          <w:tcPr>
            <w:tcW w:w="19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SC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0.040±0.201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D471F1">
              <w:rPr>
                <w:rFonts w:eastAsia="等线"/>
                <w:color w:val="000000"/>
                <w:kern w:val="0"/>
                <w:sz w:val="22"/>
                <w:szCs w:val="22"/>
              </w:rPr>
              <w:t>0.847</w:t>
            </w:r>
          </w:p>
        </w:tc>
      </w:tr>
    </w:tbl>
    <w:p w:rsidR="00263AA7" w:rsidRPr="00D471F1" w:rsidRDefault="00263AA7" w:rsidP="00263AA7"/>
    <w:p w:rsidR="00263AA7" w:rsidRPr="00D471F1" w:rsidRDefault="00AC5F0F" w:rsidP="00263AA7">
      <w:pPr>
        <w:autoSpaceDE w:val="0"/>
        <w:autoSpaceDN w:val="0"/>
        <w:adjustRightInd w:val="0"/>
        <w:spacing w:line="480" w:lineRule="auto"/>
        <w:sectPr w:rsidR="00263AA7" w:rsidRPr="00D471F1" w:rsidSect="00F2092E">
          <w:pgSz w:w="11906" w:h="16838"/>
          <w:pgMar w:top="1701" w:right="1797" w:bottom="1701" w:left="1797" w:header="851" w:footer="992" w:gutter="0"/>
          <w:cols w:space="425"/>
          <w:docGrid w:type="lines" w:linePitch="312"/>
        </w:sectPr>
      </w:pPr>
      <w:r w:rsidRPr="00D471F1">
        <w:t xml:space="preserve">For plant height, fresh biomass and dry biomass, linear mixed effects models were fitted. For number of branch and number of </w:t>
      </w:r>
      <w:proofErr w:type="spellStart"/>
      <w:r w:rsidRPr="00D471F1">
        <w:t>capitula</w:t>
      </w:r>
      <w:proofErr w:type="spellEnd"/>
      <w:r w:rsidRPr="00D471F1">
        <w:t xml:space="preserve"> the generalized linear mixed effects models were fitted. Estimates were the estimated values of the parameters of fixed effects in models. NC: northeast China, SC: southwest China. Bold numbers indicate significant level at </w:t>
      </w:r>
      <w:r w:rsidRPr="00D471F1">
        <w:rPr>
          <w:i/>
        </w:rPr>
        <w:t>p</w:t>
      </w:r>
      <w:r>
        <w:t xml:space="preserve"> value</w:t>
      </w:r>
      <w:r w:rsidRPr="00D471F1">
        <w:t xml:space="preserve"> &lt; 0.05.</w:t>
      </w:r>
    </w:p>
    <w:p w:rsidR="00263AA7" w:rsidRPr="00D471F1" w:rsidRDefault="00263AA7" w:rsidP="00263AA7">
      <w:pPr>
        <w:autoSpaceDE w:val="0"/>
        <w:autoSpaceDN w:val="0"/>
        <w:adjustRightInd w:val="0"/>
        <w:spacing w:line="480" w:lineRule="auto"/>
      </w:pPr>
      <w:r w:rsidRPr="00D471F1">
        <w:rPr>
          <w:b/>
        </w:rPr>
        <w:lastRenderedPageBreak/>
        <w:t>Table S2</w:t>
      </w:r>
      <w:r w:rsidRPr="00D471F1">
        <w:t xml:space="preserve"> Results of the ‘range and latitude’ and the ‘range-only’ mixed effects models and model comparison for each phenotypic trait observed in common garden during growth. </w:t>
      </w:r>
    </w:p>
    <w:tbl>
      <w:tblPr>
        <w:tblW w:w="11999" w:type="dxa"/>
        <w:tblLook w:val="04A0" w:firstRow="1" w:lastRow="0" w:firstColumn="1" w:lastColumn="0" w:noHBand="0" w:noVBand="1"/>
      </w:tblPr>
      <w:tblGrid>
        <w:gridCol w:w="1800"/>
        <w:gridCol w:w="776"/>
        <w:gridCol w:w="1736"/>
        <w:gridCol w:w="689"/>
        <w:gridCol w:w="1540"/>
        <w:gridCol w:w="1080"/>
        <w:gridCol w:w="317"/>
        <w:gridCol w:w="1385"/>
        <w:gridCol w:w="689"/>
        <w:gridCol w:w="323"/>
        <w:gridCol w:w="975"/>
        <w:gridCol w:w="689"/>
      </w:tblGrid>
      <w:tr w:rsidR="00263AA7" w:rsidRPr="00D471F1" w:rsidTr="00EF5469">
        <w:trPr>
          <w:trHeight w:val="285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Traits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Range and latitude model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Range-only model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Model comparison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Range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Latitude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Range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</w:tr>
      <w:tr w:rsidR="00263AA7" w:rsidRPr="00D471F1" w:rsidTr="00EF5469">
        <w:trPr>
          <w:trHeight w:val="57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Estimates</w:t>
            </w:r>
            <w:r w:rsidRPr="00D471F1">
              <w:rPr>
                <w:rFonts w:eastAsia="等线"/>
                <w:color w:val="000000"/>
                <w:kern w:val="0"/>
                <w:szCs w:val="21"/>
              </w:rPr>
              <w:br/>
              <w:t>(</w:t>
            </w:r>
            <w:proofErr w:type="spellStart"/>
            <w:r w:rsidRPr="00D471F1">
              <w:rPr>
                <w:rFonts w:eastAsia="等线"/>
                <w:color w:val="000000"/>
                <w:kern w:val="0"/>
                <w:szCs w:val="21"/>
              </w:rPr>
              <w:t>mean±se</w:t>
            </w:r>
            <w:proofErr w:type="spellEnd"/>
            <w:r w:rsidRPr="00D471F1">
              <w:rPr>
                <w:rFonts w:eastAsia="等线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i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i/>
                <w:color w:val="000000"/>
                <w:kern w:val="0"/>
                <w:szCs w:val="21"/>
              </w:rPr>
              <w:t xml:space="preserve">P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Estimates </w:t>
            </w:r>
            <w:r w:rsidRPr="00D471F1">
              <w:rPr>
                <w:rFonts w:eastAsia="等线"/>
                <w:color w:val="000000"/>
                <w:kern w:val="0"/>
                <w:szCs w:val="21"/>
              </w:rPr>
              <w:br/>
              <w:t>(</w:t>
            </w:r>
            <w:proofErr w:type="spellStart"/>
            <w:r w:rsidRPr="00D471F1">
              <w:rPr>
                <w:rFonts w:eastAsia="等线"/>
                <w:color w:val="000000"/>
                <w:kern w:val="0"/>
                <w:szCs w:val="21"/>
              </w:rPr>
              <w:t>mean±se</w:t>
            </w:r>
            <w:proofErr w:type="spellEnd"/>
            <w:r w:rsidRPr="00D471F1">
              <w:rPr>
                <w:rFonts w:eastAsia="等线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i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i/>
                <w:color w:val="000000"/>
                <w:kern w:val="0"/>
                <w:szCs w:val="21"/>
              </w:rPr>
              <w:t xml:space="preserve">P 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Estimates</w:t>
            </w:r>
            <w:r w:rsidRPr="00D471F1">
              <w:rPr>
                <w:rFonts w:eastAsia="等线"/>
                <w:color w:val="000000"/>
                <w:kern w:val="0"/>
                <w:szCs w:val="21"/>
              </w:rPr>
              <w:br/>
              <w:t>(</w:t>
            </w:r>
            <w:proofErr w:type="spellStart"/>
            <w:r w:rsidRPr="00D471F1">
              <w:rPr>
                <w:rFonts w:eastAsia="等线"/>
                <w:color w:val="000000"/>
                <w:kern w:val="0"/>
                <w:szCs w:val="21"/>
              </w:rPr>
              <w:t>mean±se</w:t>
            </w:r>
            <w:proofErr w:type="spellEnd"/>
            <w:r w:rsidRPr="00D471F1">
              <w:rPr>
                <w:rFonts w:eastAsia="等线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i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i/>
                <w:color w:val="000000"/>
                <w:kern w:val="0"/>
                <w:szCs w:val="21"/>
              </w:rPr>
              <w:t>P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Statistics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center"/>
              <w:rPr>
                <w:rFonts w:eastAsia="等线"/>
                <w:i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i/>
                <w:color w:val="000000"/>
                <w:kern w:val="0"/>
                <w:szCs w:val="21"/>
              </w:rPr>
              <w:t>P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Plant height (cm)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Day45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1.159±0.703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0.134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0.083±0.041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0.074 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0.134±0.580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0.821 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3.398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0.065 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Day51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2.215±1.478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0.154±0.086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0.108 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0.317±1.190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0.795 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2.724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0.099 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Day57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4.642±3.068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0.236±0.179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0.220 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1.730±2.315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0.472 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1.603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0.205 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Times New Roman"/>
                <w:kern w:val="0"/>
                <w:szCs w:val="21"/>
              </w:rPr>
            </w:pP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No. </w:t>
            </w:r>
            <w:proofErr w:type="spellStart"/>
            <w:r w:rsidRPr="00D471F1">
              <w:rPr>
                <w:rFonts w:eastAsia="等线"/>
                <w:color w:val="000000"/>
                <w:kern w:val="0"/>
                <w:szCs w:val="21"/>
              </w:rPr>
              <w:t>capitula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Day45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1.000±0.730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>0.117±0.045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0.010 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-0.317±0.470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0.541 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5.660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0.017 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Day51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0.769±0.551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>0.083±0.032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0.010 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-0.284±0.473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0.548 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5.393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0.020 </w:t>
            </w:r>
          </w:p>
        </w:tc>
      </w:tr>
      <w:tr w:rsidR="00263AA7" w:rsidRPr="00D471F1" w:rsidTr="00EF5469">
        <w:trPr>
          <w:trHeight w:val="28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Day57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0.607±0.388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0.118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>0.056±0.022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0.013 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>-0.104±0.326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0.751 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5.012 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AA7" w:rsidRPr="00D471F1" w:rsidRDefault="00263AA7" w:rsidP="00EF5469">
            <w:pPr>
              <w:widowControl/>
              <w:jc w:val="right"/>
              <w:rPr>
                <w:rFonts w:eastAsia="等线"/>
                <w:b/>
                <w:bCs/>
                <w:color w:val="000000"/>
                <w:kern w:val="0"/>
                <w:szCs w:val="21"/>
              </w:rPr>
            </w:pPr>
            <w:r w:rsidRPr="00D471F1">
              <w:rPr>
                <w:rFonts w:eastAsia="等线"/>
                <w:b/>
                <w:bCs/>
                <w:color w:val="000000"/>
                <w:kern w:val="0"/>
                <w:szCs w:val="21"/>
              </w:rPr>
              <w:t xml:space="preserve">0.025 </w:t>
            </w:r>
          </w:p>
        </w:tc>
      </w:tr>
    </w:tbl>
    <w:p w:rsidR="00263AA7" w:rsidRPr="00D471F1" w:rsidRDefault="00AC5F0F" w:rsidP="00263AA7">
      <w:pPr>
        <w:autoSpaceDE w:val="0"/>
        <w:autoSpaceDN w:val="0"/>
        <w:adjustRightInd w:val="0"/>
        <w:spacing w:line="480" w:lineRule="auto"/>
      </w:pPr>
      <w:r w:rsidRPr="00D471F1">
        <w:t xml:space="preserve">For plant height, linear mixed effects models were fitted. For number of </w:t>
      </w:r>
      <w:proofErr w:type="spellStart"/>
      <w:r w:rsidRPr="00D471F1">
        <w:t>capitula</w:t>
      </w:r>
      <w:proofErr w:type="spellEnd"/>
      <w:r w:rsidRPr="00D471F1">
        <w:t xml:space="preserve"> the generalized linear mixed effects models were fitted. Estimates were the estimated values of the parameters of fixed effects in models. Bold numbers indicate significant level at </w:t>
      </w:r>
      <w:r w:rsidRPr="00D471F1">
        <w:rPr>
          <w:i/>
        </w:rPr>
        <w:t>p</w:t>
      </w:r>
      <w:r w:rsidRPr="00D471F1">
        <w:t xml:space="preserve"> values &lt; 0.05.</w:t>
      </w:r>
    </w:p>
    <w:p w:rsidR="00263AA7" w:rsidRPr="00D471F1" w:rsidRDefault="00263AA7" w:rsidP="00263AA7"/>
    <w:p w:rsidR="00FB0F1F" w:rsidRDefault="00FB0F1F"/>
    <w:sectPr w:rsidR="00FB0F1F" w:rsidSect="00B03811">
      <w:pgSz w:w="16838" w:h="11906" w:orient="landscape"/>
      <w:pgMar w:top="1797" w:right="1701" w:bottom="1797" w:left="1701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AA7"/>
    <w:rsid w:val="00263AA7"/>
    <w:rsid w:val="006D0AAE"/>
    <w:rsid w:val="00AC5F0F"/>
    <w:rsid w:val="00FB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658222-9ED4-4E58-B979-28CF8CDA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A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ZBR</dc:creator>
  <cp:keywords/>
  <dc:description/>
  <cp:lastModifiedBy>ZBR</cp:lastModifiedBy>
  <cp:revision>2</cp:revision>
  <dcterms:created xsi:type="dcterms:W3CDTF">2019-06-14T06:05:00Z</dcterms:created>
  <dcterms:modified xsi:type="dcterms:W3CDTF">2019-10-18T08:13:00Z</dcterms:modified>
</cp:coreProperties>
</file>